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351B75" w:rsidRPr="00351B75" w:rsidTr="00351B75">
        <w:trPr>
          <w:tblCellSpacing w:w="7" w:type="dxa"/>
        </w:trPr>
        <w:tc>
          <w:tcPr>
            <w:tcW w:w="4500" w:type="pct"/>
            <w:vAlign w:val="center"/>
            <w:hideMark/>
          </w:tcPr>
          <w:p w:rsidR="00351B75" w:rsidRPr="00351B75" w:rsidRDefault="00351B75" w:rsidP="00351B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D6D9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4D6D91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871220</wp:posOffset>
                  </wp:positionH>
                  <wp:positionV relativeFrom="paragraph">
                    <wp:posOffset>363855</wp:posOffset>
                  </wp:positionV>
                  <wp:extent cx="3011805" cy="2003425"/>
                  <wp:effectExtent l="19050" t="0" r="0" b="0"/>
                  <wp:wrapTight wrapText="bothSides">
                    <wp:wrapPolygon edited="0">
                      <wp:start x="-137" y="0"/>
                      <wp:lineTo x="-137" y="21360"/>
                      <wp:lineTo x="21586" y="21360"/>
                      <wp:lineTo x="21586" y="0"/>
                      <wp:lineTo x="-137" y="0"/>
                    </wp:wrapPolygon>
                  </wp:wrapTight>
                  <wp:docPr id="1" name="Рисунок 1" descr="https://gorodtaishet.ru/News/2022/01/188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gorodtaishet.ru/News/2022/01/188.jp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805" cy="200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4D6D91"/>
                <w:sz w:val="24"/>
                <w:szCs w:val="24"/>
                <w:lang w:eastAsia="ru-RU"/>
              </w:rPr>
              <w:t xml:space="preserve">2022 г. </w:t>
            </w:r>
            <w:r w:rsidRPr="00351B75">
              <w:rPr>
                <w:rFonts w:ascii="Arial" w:eastAsia="Times New Roman" w:hAnsi="Arial" w:cs="Arial"/>
                <w:b/>
                <w:bCs/>
                <w:color w:val="4D6D91"/>
                <w:sz w:val="24"/>
                <w:szCs w:val="24"/>
                <w:lang w:eastAsia="ru-RU"/>
              </w:rPr>
              <w:t>Вопрос строительства мусорного полигона на территории Тайшетского района остаётся открытым</w:t>
            </w:r>
          </w:p>
        </w:tc>
      </w:tr>
      <w:tr w:rsidR="00351B75" w:rsidRPr="00351B75" w:rsidTr="00351B75">
        <w:trPr>
          <w:tblCellSpacing w:w="7" w:type="dxa"/>
        </w:trPr>
        <w:tc>
          <w:tcPr>
            <w:tcW w:w="0" w:type="auto"/>
            <w:tcMar>
              <w:top w:w="30" w:type="dxa"/>
              <w:left w:w="30" w:type="dxa"/>
              <w:bottom w:w="81" w:type="dxa"/>
              <w:right w:w="30" w:type="dxa"/>
            </w:tcMar>
            <w:vAlign w:val="center"/>
            <w:hideMark/>
          </w:tcPr>
          <w:p w:rsidR="00351B75" w:rsidRPr="00351B75" w:rsidRDefault="00351B75" w:rsidP="00351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Полигона  на территории Тайшетского района нет.  Есть временная площадка накопления твёрдых коммунальных отходов на шестом километре автодороги Тайшет–</w:t>
            </w:r>
            <w:proofErr w:type="spellStart"/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Шелехово</w:t>
            </w:r>
            <w:proofErr w:type="spellEnd"/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Этот земельный участок, согласно действующему законодательству (ФЗ №89 «Об отходах производства и потребления»),  планировалось использовать как объект накопления отходов до 1 января 2023 года. Предполагалось, что к тому времени администрация Тайшетского района, в чьей компетенции – организация деятельности по сбору, транспортировке, обработке, утилизации, обезвреживанию, захоронению ТКО,  уже не только определится с месторасположением  мусорного полигона, но этот объект будет вовсю  функционировать. Здесь уместно  напомнить , что ещё в декабре 2013 года  Тайшетский городской суд обязал администрацию Тайшетского района выделить земельный участок для складирования твёрдых бытовых отходов в срок до 1 июля 2014 года. Но сделано это не было.  </w:t>
            </w:r>
          </w:p>
          <w:p w:rsidR="00351B75" w:rsidRPr="00351B75" w:rsidRDefault="00351B75" w:rsidP="00351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сегодняшний день сложилась следующая ситуация. Временную  площадку   складирования мусорных отходов, расположенную на шестом километре  автомобильной дороги </w:t>
            </w:r>
            <w:proofErr w:type="spellStart"/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Тайшет-Шелехово</w:t>
            </w:r>
            <w:proofErr w:type="spellEnd"/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скором времени намереваются  ликвидировать, так как  она вошла в зону  запланированного строительства аэродрома.  Возникает вопрос: куда  </w:t>
            </w:r>
            <w:proofErr w:type="spellStart"/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тайшетцам</w:t>
            </w:r>
            <w:proofErr w:type="spellEnd"/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свозить  мусор?</w:t>
            </w:r>
          </w:p>
          <w:p w:rsidR="00351B75" w:rsidRPr="00351B75" w:rsidRDefault="00351B75" w:rsidP="00351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Тайшетского района в настоящее время только  прорабатывает вопрос  о выделении земельного участка под строительство полигона. Остановились на участке, расположенном  в деревне Нижняя Гоголевка </w:t>
            </w:r>
            <w:proofErr w:type="spellStart"/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Квитокского</w:t>
            </w:r>
            <w:proofErr w:type="spellEnd"/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образования. Такое решение вполне устраивает и Регионального северного оператора, транспортирующего ТКО, и администрацию Тайшета. Однако, кроме слов о выделении данного участка, больше со стороны района никаких действий предпринято не было, а нужно  было  своевременно перевести участок  из земель лесного фонда в земли  промышленности.  </w:t>
            </w:r>
          </w:p>
          <w:p w:rsidR="00351B75" w:rsidRPr="00351B75" w:rsidRDefault="00351B75" w:rsidP="00351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как этого сделано не было, а проблема с  мусорным  полигоном в Тайшетском районе с повестки дня не снята,   то на совещании 11 января 2022 года под руководством Губернатора Иркутской области Игоря Ивановича Кобзева было предложено использовать под строительство современного  мусорного полигона   территорию Чунского района.  И этот полигон предусмотрен для вывоза мусора в том числе и  с  территории Тайшетского района, расстояние до которого 105 километров!</w:t>
            </w:r>
          </w:p>
          <w:p w:rsidR="00351B75" w:rsidRPr="00351B75" w:rsidRDefault="00351B75" w:rsidP="00351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Естественно, что такое решение не поддержали городские власти.  На этой неделе глава Тайшета А.М. Заика направил в адрес министра природных ресурсов Иркутской области С. М. Трофимовой  письмо с просьбой оказать содействие в решении вопроса о переносе срока закрытия временной площадки для складирования мусора и сохранения места строительства нового обращения с ТКО на территории</w:t>
            </w:r>
          </w:p>
          <w:p w:rsidR="00351B75" w:rsidRPr="00351B75" w:rsidRDefault="00351B75" w:rsidP="00351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Тайшетского района. </w:t>
            </w:r>
          </w:p>
          <w:p w:rsidR="00351B75" w:rsidRPr="00351B75" w:rsidRDefault="00351B75" w:rsidP="00351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Данный факт вызывает опасение, что строительный и прочий мусор из многоквартирных </w:t>
            </w: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домов и частного сектора на выше обозначенную площадку вывозиться не будет из-за существенного удаления её от населённого пункта, что может привести  к возникновению огромного числа несанкционированных свалок на территории Тайшета, а также к захламлению городских лесов, -  говорится в письме.  </w:t>
            </w:r>
          </w:p>
          <w:p w:rsidR="00351B75" w:rsidRPr="00351B75" w:rsidRDefault="00351B75" w:rsidP="00351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Похоже, что и в этом случае Тайшет остался один на один со своей проблемой. Вне Тайшетского района.</w:t>
            </w:r>
          </w:p>
        </w:tc>
      </w:tr>
    </w:tbl>
    <w:p w:rsidR="000A4F15" w:rsidRPr="00351B75" w:rsidRDefault="000A4F15" w:rsidP="00351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A4F15" w:rsidRPr="00351B75" w:rsidSect="000A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351B75"/>
    <w:rsid w:val="000A4F15"/>
    <w:rsid w:val="00351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1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1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1B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rodtaishet.ru/News/2022/01/18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2024-11-02T09:50:00Z</dcterms:created>
  <dcterms:modified xsi:type="dcterms:W3CDTF">2024-11-02T09:54:00Z</dcterms:modified>
</cp:coreProperties>
</file>